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066A80D1" w:rsidR="00963671" w:rsidRPr="00C30C72" w:rsidRDefault="002177EF" w:rsidP="00963671">
      <w:pPr>
        <w:tabs>
          <w:tab w:val="left" w:pos="1134"/>
        </w:tabs>
        <w:jc w:val="center"/>
        <w:rPr>
          <w:rFonts w:ascii="Calibri" w:hAnsi="Calibri" w:cs="Calibri"/>
          <w:b/>
          <w:sz w:val="21"/>
          <w:szCs w:val="21"/>
        </w:rPr>
      </w:pPr>
      <w:r w:rsidRPr="002177EF">
        <w:rPr>
          <w:rFonts w:ascii="Calibri" w:hAnsi="Calibri" w:cs="Calibri"/>
          <w:b/>
          <w:caps/>
          <w:sz w:val="21"/>
          <w:szCs w:val="21"/>
        </w:rPr>
        <w:t xml:space="preserve">EKSPERIMENTINIAI BANDYMO IR MATAVIMO RINKINIAI TECHNOLOGINIAM MODELIAVIMUI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10627" w:type="dxa"/>
        <w:jc w:val="center"/>
        <w:tblLook w:val="04A0" w:firstRow="1" w:lastRow="0" w:firstColumn="1" w:lastColumn="0" w:noHBand="0" w:noVBand="1"/>
      </w:tblPr>
      <w:tblGrid>
        <w:gridCol w:w="485"/>
        <w:gridCol w:w="2010"/>
        <w:gridCol w:w="2084"/>
        <w:gridCol w:w="3062"/>
        <w:gridCol w:w="721"/>
        <w:gridCol w:w="1133"/>
        <w:gridCol w:w="1132"/>
      </w:tblGrid>
      <w:tr w:rsidR="002177EF" w:rsidRPr="00270C10" w14:paraId="4841E19D" w14:textId="77777777" w:rsidTr="002177EF">
        <w:trPr>
          <w:jc w:val="center"/>
        </w:trPr>
        <w:tc>
          <w:tcPr>
            <w:tcW w:w="485" w:type="dxa"/>
            <w:shd w:val="clear" w:color="auto" w:fill="D9E2F3" w:themeFill="accent1" w:themeFillTint="33"/>
            <w:vAlign w:val="center"/>
          </w:tcPr>
          <w:p w14:paraId="606B546A"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2010" w:type="dxa"/>
            <w:shd w:val="clear" w:color="auto" w:fill="D9E2F3" w:themeFill="accent1" w:themeFillTint="33"/>
            <w:vAlign w:val="center"/>
          </w:tcPr>
          <w:p w14:paraId="10926152"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2084" w:type="dxa"/>
            <w:shd w:val="clear" w:color="auto" w:fill="D9E2F3" w:themeFill="accent1" w:themeFillTint="33"/>
            <w:vAlign w:val="center"/>
          </w:tcPr>
          <w:p w14:paraId="5AAC2F19"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3062" w:type="dxa"/>
            <w:shd w:val="clear" w:color="auto" w:fill="D9E2F3" w:themeFill="accent1" w:themeFillTint="33"/>
            <w:vAlign w:val="center"/>
          </w:tcPr>
          <w:p w14:paraId="1A97C7A6"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 xml:space="preserve">Tiekėjo siūlomi techniniai parametrai (pavadinimas, gamintojas/modelis, reikšmės, garantija), </w:t>
            </w:r>
            <w:r w:rsidRPr="00270C10">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BD2DE8E"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133" w:type="dxa"/>
            <w:shd w:val="clear" w:color="auto" w:fill="D9E2F3" w:themeFill="accent1" w:themeFillTint="33"/>
            <w:vAlign w:val="center"/>
          </w:tcPr>
          <w:p w14:paraId="6143E23B"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Vieneto kaina, Eur be PVM</w:t>
            </w:r>
          </w:p>
        </w:tc>
        <w:tc>
          <w:tcPr>
            <w:tcW w:w="1132" w:type="dxa"/>
            <w:shd w:val="clear" w:color="auto" w:fill="D9E2F3" w:themeFill="accent1" w:themeFillTint="33"/>
            <w:vAlign w:val="center"/>
          </w:tcPr>
          <w:p w14:paraId="044AE50D"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Kaina Eur be PVM</w:t>
            </w:r>
          </w:p>
        </w:tc>
      </w:tr>
      <w:tr w:rsidR="002177EF" w:rsidRPr="00270C10" w14:paraId="0A2006DE" w14:textId="77777777" w:rsidTr="002177EF">
        <w:trPr>
          <w:jc w:val="center"/>
        </w:trPr>
        <w:tc>
          <w:tcPr>
            <w:tcW w:w="485" w:type="dxa"/>
            <w:shd w:val="clear" w:color="auto" w:fill="D9E2F3" w:themeFill="accent1" w:themeFillTint="33"/>
            <w:vAlign w:val="center"/>
          </w:tcPr>
          <w:p w14:paraId="22791F3A"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2010" w:type="dxa"/>
            <w:shd w:val="clear" w:color="auto" w:fill="D9E2F3" w:themeFill="accent1" w:themeFillTint="33"/>
            <w:vAlign w:val="center"/>
          </w:tcPr>
          <w:p w14:paraId="1BAFA9B9"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2084" w:type="dxa"/>
            <w:shd w:val="clear" w:color="auto" w:fill="D9E2F3" w:themeFill="accent1" w:themeFillTint="33"/>
            <w:vAlign w:val="center"/>
          </w:tcPr>
          <w:p w14:paraId="3D0ED3C8"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3062" w:type="dxa"/>
            <w:shd w:val="clear" w:color="auto" w:fill="D9E2F3" w:themeFill="accent1" w:themeFillTint="33"/>
            <w:vAlign w:val="center"/>
          </w:tcPr>
          <w:p w14:paraId="7CDF749F"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4</w:t>
            </w:r>
          </w:p>
        </w:tc>
        <w:tc>
          <w:tcPr>
            <w:tcW w:w="721" w:type="dxa"/>
            <w:shd w:val="clear" w:color="auto" w:fill="D9E2F3" w:themeFill="accent1" w:themeFillTint="33"/>
            <w:vAlign w:val="center"/>
          </w:tcPr>
          <w:p w14:paraId="2389F738"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133" w:type="dxa"/>
            <w:shd w:val="clear" w:color="auto" w:fill="D9E2F3" w:themeFill="accent1" w:themeFillTint="33"/>
            <w:vAlign w:val="center"/>
          </w:tcPr>
          <w:p w14:paraId="1EC555C6"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6</w:t>
            </w:r>
          </w:p>
        </w:tc>
        <w:tc>
          <w:tcPr>
            <w:tcW w:w="1132" w:type="dxa"/>
            <w:shd w:val="clear" w:color="auto" w:fill="D9E2F3" w:themeFill="accent1" w:themeFillTint="33"/>
            <w:vAlign w:val="center"/>
          </w:tcPr>
          <w:p w14:paraId="1378534A" w14:textId="77777777" w:rsidR="002177EF" w:rsidRPr="00270C10" w:rsidRDefault="002177EF"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7 (5X6)</w:t>
            </w:r>
          </w:p>
        </w:tc>
      </w:tr>
      <w:tr w:rsidR="002177EF" w:rsidRPr="00270C10" w14:paraId="3B96E93C" w14:textId="77777777" w:rsidTr="002177EF">
        <w:trPr>
          <w:jc w:val="center"/>
        </w:trPr>
        <w:tc>
          <w:tcPr>
            <w:tcW w:w="485" w:type="dxa"/>
            <w:shd w:val="clear" w:color="auto" w:fill="D9E2F3" w:themeFill="accent1" w:themeFillTint="33"/>
            <w:vAlign w:val="center"/>
          </w:tcPr>
          <w:p w14:paraId="09B422FB"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1</w:t>
            </w:r>
          </w:p>
        </w:tc>
        <w:tc>
          <w:tcPr>
            <w:tcW w:w="2010" w:type="dxa"/>
            <w:shd w:val="clear" w:color="auto" w:fill="D9E2F3" w:themeFill="accent1" w:themeFillTint="33"/>
            <w:vAlign w:val="center"/>
          </w:tcPr>
          <w:p w14:paraId="5EAEB0BA" w14:textId="77777777" w:rsidR="002177EF" w:rsidRPr="003B2D25" w:rsidRDefault="002177EF" w:rsidP="00074731">
            <w:pPr>
              <w:rPr>
                <w:rFonts w:asciiTheme="minorHAnsi" w:hAnsiTheme="minorHAnsi" w:cstheme="minorHAnsi"/>
                <w:sz w:val="21"/>
                <w:szCs w:val="21"/>
              </w:rPr>
            </w:pPr>
            <w:r w:rsidRPr="003B2D25">
              <w:rPr>
                <w:rFonts w:asciiTheme="minorHAnsi" w:hAnsiTheme="minorHAnsi" w:cstheme="minorHAnsi"/>
                <w:sz w:val="21"/>
                <w:szCs w:val="21"/>
              </w:rPr>
              <w:t>Konstravimo rinkinys – dantračiai</w:t>
            </w:r>
          </w:p>
        </w:tc>
        <w:tc>
          <w:tcPr>
            <w:tcW w:w="2084" w:type="dxa"/>
            <w:shd w:val="clear" w:color="auto" w:fill="D9E2F3" w:themeFill="accent1" w:themeFillTint="33"/>
            <w:vAlign w:val="center"/>
          </w:tcPr>
          <w:p w14:paraId="6EBEBC97" w14:textId="77777777" w:rsidR="002177EF" w:rsidRPr="00270C10" w:rsidRDefault="002177EF" w:rsidP="00074731">
            <w:pPr>
              <w:jc w:val="both"/>
              <w:rPr>
                <w:rFonts w:asciiTheme="minorHAnsi" w:hAnsiTheme="minorHAnsi" w:cstheme="minorHAnsi"/>
                <w:sz w:val="21"/>
                <w:szCs w:val="21"/>
                <w:highlight w:val="green"/>
              </w:rPr>
            </w:pPr>
            <w:r w:rsidRPr="00270C10">
              <w:rPr>
                <w:rFonts w:asciiTheme="minorHAnsi" w:hAnsiTheme="minorHAnsi" w:cstheme="minorHAnsi"/>
                <w:sz w:val="21"/>
                <w:szCs w:val="21"/>
              </w:rPr>
              <w:t xml:space="preserve">Klasės rinkinys skirtas demonstruoti įvairių dantračių panaudojimą sukimo </w:t>
            </w:r>
            <w:r w:rsidRPr="00270C10">
              <w:rPr>
                <w:rFonts w:asciiTheme="minorHAnsi" w:hAnsiTheme="minorHAnsi" w:cstheme="minorHAnsi"/>
                <w:sz w:val="21"/>
                <w:szCs w:val="21"/>
              </w:rPr>
              <w:lastRenderedPageBreak/>
              <w:t>judesiui perduoti (elementarus lygis).</w:t>
            </w:r>
          </w:p>
          <w:p w14:paraId="2655D1B6"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mechanizmus skirtus sukimo judesiui perduoti.</w:t>
            </w:r>
          </w:p>
          <w:p w14:paraId="455AF97A" w14:textId="77777777" w:rsidR="002177EF" w:rsidRPr="00270C10" w:rsidRDefault="002177EF" w:rsidP="00074731">
            <w:pPr>
              <w:jc w:val="both"/>
              <w:rPr>
                <w:rFonts w:asciiTheme="minorHAnsi" w:hAnsiTheme="minorHAnsi" w:cstheme="minorHAnsi"/>
                <w:sz w:val="21"/>
                <w:szCs w:val="21"/>
                <w:highlight w:val="green"/>
              </w:rPr>
            </w:pPr>
          </w:p>
          <w:p w14:paraId="4E21864D"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 Klasės rinkinį turi sudaryti 16 vienodų individualių rinkinukų, kurie sudėti į atskiras dėžutes.</w:t>
            </w:r>
          </w:p>
          <w:p w14:paraId="772A0EA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15 modelių, kuriuose, naudojant dantračius, būtų perduodamas sukimo judesys; atlikti ne mažiau kaip 10 eksperimentų.</w:t>
            </w:r>
          </w:p>
          <w:p w14:paraId="23816FAB"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turi būti pateiktos visos reikiamos montavimo detalės, kad būtų galima sukonstruoti siūlomus modelius ir atlikti nurodytus eksperimentus.  </w:t>
            </w:r>
          </w:p>
          <w:p w14:paraId="37A5B9C8"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6BD4EC25" w14:textId="77777777" w:rsidR="002177EF" w:rsidRPr="00270C10" w:rsidRDefault="002177EF" w:rsidP="00074731">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62743403" w14:textId="77777777" w:rsidR="002177EF" w:rsidRPr="00270C10" w:rsidRDefault="002177EF" w:rsidP="00074731">
            <w:pPr>
              <w:pStyle w:val="NoSpacing"/>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konstravimo instrukcija (galimų bandymų aprašymai) lietuvių kalba.</w:t>
            </w:r>
          </w:p>
          <w:p w14:paraId="1EFC3893"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lagaminėlį/dėžutes.    Garantija ne mažiau kaip 24 mėnesiai nuo prekių perdavimo-priėmimo akto pasirašymo dienos.</w:t>
            </w:r>
          </w:p>
        </w:tc>
        <w:tc>
          <w:tcPr>
            <w:tcW w:w="3062" w:type="dxa"/>
            <w:vAlign w:val="center"/>
          </w:tcPr>
          <w:p w14:paraId="4D131EF1"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196DE96"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2</w:t>
            </w:r>
          </w:p>
        </w:tc>
        <w:tc>
          <w:tcPr>
            <w:tcW w:w="1133" w:type="dxa"/>
            <w:vAlign w:val="center"/>
          </w:tcPr>
          <w:p w14:paraId="494C718A"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14AC932D"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715A65A7" w14:textId="77777777" w:rsidTr="002177EF">
        <w:trPr>
          <w:jc w:val="center"/>
        </w:trPr>
        <w:tc>
          <w:tcPr>
            <w:tcW w:w="485" w:type="dxa"/>
            <w:shd w:val="clear" w:color="auto" w:fill="D9E2F3" w:themeFill="accent1" w:themeFillTint="33"/>
            <w:vAlign w:val="center"/>
          </w:tcPr>
          <w:p w14:paraId="277E6C01"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2</w:t>
            </w:r>
          </w:p>
        </w:tc>
        <w:tc>
          <w:tcPr>
            <w:tcW w:w="2010" w:type="dxa"/>
            <w:shd w:val="clear" w:color="auto" w:fill="D9E2F3" w:themeFill="accent1" w:themeFillTint="33"/>
            <w:vAlign w:val="center"/>
          </w:tcPr>
          <w:p w14:paraId="38022799" w14:textId="77777777" w:rsidR="002177EF" w:rsidRPr="003B2D25" w:rsidRDefault="002177EF" w:rsidP="00074731">
            <w:pPr>
              <w:rPr>
                <w:rFonts w:asciiTheme="minorHAnsi" w:hAnsiTheme="minorHAnsi" w:cstheme="minorHAnsi"/>
                <w:sz w:val="21"/>
                <w:szCs w:val="21"/>
              </w:rPr>
            </w:pPr>
            <w:r w:rsidRPr="003B2D25">
              <w:rPr>
                <w:rFonts w:asciiTheme="minorHAnsi" w:hAnsiTheme="minorHAnsi" w:cstheme="minorHAnsi"/>
                <w:sz w:val="21"/>
                <w:szCs w:val="21"/>
              </w:rPr>
              <w:t>Konstravimo rinkinys – elektra</w:t>
            </w:r>
          </w:p>
          <w:p w14:paraId="45B5EC21" w14:textId="77777777" w:rsidR="002177EF" w:rsidRPr="003B2D25" w:rsidRDefault="002177EF" w:rsidP="00074731">
            <w:pPr>
              <w:contextualSpacing/>
              <w:jc w:val="both"/>
              <w:rPr>
                <w:rFonts w:asciiTheme="minorHAnsi" w:hAnsiTheme="minorHAnsi" w:cstheme="minorHAnsi"/>
                <w:sz w:val="21"/>
                <w:szCs w:val="21"/>
              </w:rPr>
            </w:pPr>
          </w:p>
        </w:tc>
        <w:tc>
          <w:tcPr>
            <w:tcW w:w="2084" w:type="dxa"/>
            <w:shd w:val="clear" w:color="auto" w:fill="D9E2F3" w:themeFill="accent1" w:themeFillTint="33"/>
            <w:vAlign w:val="center"/>
          </w:tcPr>
          <w:p w14:paraId="6F3075C4"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Klasės rinkinys skirtas montuoti įvairias elektros praktinio panaudojimo grandines (elementarus lygis).</w:t>
            </w:r>
          </w:p>
          <w:p w14:paraId="3122E0DB" w14:textId="77777777" w:rsidR="002177EF" w:rsidRPr="00270C10" w:rsidRDefault="002177EF" w:rsidP="00074731">
            <w:pPr>
              <w:jc w:val="both"/>
              <w:rPr>
                <w:rFonts w:asciiTheme="minorHAnsi" w:hAnsiTheme="minorHAnsi" w:cstheme="minorHAnsi"/>
                <w:sz w:val="21"/>
                <w:szCs w:val="21"/>
              </w:rPr>
            </w:pPr>
          </w:p>
          <w:p w14:paraId="221906C1"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elektros grandinių konstravimo detalės.</w:t>
            </w:r>
          </w:p>
          <w:p w14:paraId="3524E1BF" w14:textId="77777777" w:rsidR="002177EF" w:rsidRPr="00270C10" w:rsidRDefault="002177EF" w:rsidP="00074731">
            <w:pPr>
              <w:jc w:val="both"/>
              <w:rPr>
                <w:rFonts w:asciiTheme="minorHAnsi" w:hAnsiTheme="minorHAnsi" w:cstheme="minorHAnsi"/>
                <w:sz w:val="21"/>
                <w:szCs w:val="21"/>
              </w:rPr>
            </w:pPr>
          </w:p>
          <w:p w14:paraId="62F528BD"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sudėti į atskiras dėžutes.</w:t>
            </w:r>
          </w:p>
          <w:p w14:paraId="7228B805"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9 elektros grandinių modelius, atlikti ne mažiau kaip 20 eksperimentų.</w:t>
            </w:r>
          </w:p>
          <w:p w14:paraId="1F287E1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montavimo plokštė; LED; mažas </w:t>
            </w:r>
            <w:proofErr w:type="spellStart"/>
            <w:r w:rsidRPr="00270C10">
              <w:rPr>
                <w:rFonts w:asciiTheme="minorHAnsi" w:hAnsiTheme="minorHAnsi" w:cstheme="minorHAnsi"/>
                <w:sz w:val="21"/>
                <w:szCs w:val="21"/>
              </w:rPr>
              <w:t>varikliukas</w:t>
            </w:r>
            <w:proofErr w:type="spellEnd"/>
            <w:r w:rsidRPr="00270C10">
              <w:rPr>
                <w:rFonts w:asciiTheme="minorHAnsi" w:hAnsiTheme="minorHAnsi" w:cstheme="minorHAnsi"/>
                <w:sz w:val="21"/>
                <w:szCs w:val="21"/>
              </w:rPr>
              <w:t xml:space="preserve">; ne mažiau kaip 2 jungikliai; jungiamieji laidai; dėklas elementui (kronai) 9V; reikiamos montavimo detalės, kad būtų galima sukonstruoti siūlomus modelius ir atlikti nurodytus eksperimentus. </w:t>
            </w:r>
          </w:p>
          <w:p w14:paraId="6F7A364F"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3E825B80"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29FD1F6F"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6EABA84F"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Visas rinkinys turi būti įdėtas į lagaminėlį/dėžutes.    Garantija ne mažiau kaip 24 mėnesiai nuo </w:t>
            </w:r>
            <w:r w:rsidRPr="00270C10">
              <w:rPr>
                <w:rFonts w:asciiTheme="minorHAnsi" w:hAnsiTheme="minorHAnsi" w:cstheme="minorHAnsi"/>
                <w:sz w:val="21"/>
                <w:szCs w:val="21"/>
              </w:rPr>
              <w:lastRenderedPageBreak/>
              <w:t>prekių perdavimo-priėmimo akto pasirašymo dienos.</w:t>
            </w:r>
          </w:p>
        </w:tc>
        <w:tc>
          <w:tcPr>
            <w:tcW w:w="3062" w:type="dxa"/>
            <w:vAlign w:val="center"/>
          </w:tcPr>
          <w:p w14:paraId="4A64C760"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7417E47"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color w:val="FF0000"/>
                <w:sz w:val="21"/>
                <w:szCs w:val="21"/>
              </w:rPr>
              <w:t xml:space="preserve"> </w:t>
            </w:r>
            <w:r w:rsidRPr="00270C10">
              <w:rPr>
                <w:rFonts w:asciiTheme="minorHAnsi" w:hAnsiTheme="minorHAnsi" w:cstheme="minorHAnsi"/>
                <w:sz w:val="21"/>
                <w:szCs w:val="21"/>
              </w:rPr>
              <w:t>3</w:t>
            </w:r>
          </w:p>
        </w:tc>
        <w:tc>
          <w:tcPr>
            <w:tcW w:w="1133" w:type="dxa"/>
            <w:vAlign w:val="center"/>
          </w:tcPr>
          <w:p w14:paraId="31A4BB9C"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17BE0F37"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0FA0715A" w14:textId="77777777" w:rsidTr="002177EF">
        <w:trPr>
          <w:jc w:val="center"/>
        </w:trPr>
        <w:tc>
          <w:tcPr>
            <w:tcW w:w="485" w:type="dxa"/>
            <w:shd w:val="clear" w:color="auto" w:fill="D9E2F3" w:themeFill="accent1" w:themeFillTint="33"/>
            <w:vAlign w:val="center"/>
          </w:tcPr>
          <w:p w14:paraId="33FAAC1C"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3</w:t>
            </w:r>
          </w:p>
        </w:tc>
        <w:tc>
          <w:tcPr>
            <w:tcW w:w="2010" w:type="dxa"/>
            <w:shd w:val="clear" w:color="auto" w:fill="D9E2F3" w:themeFill="accent1" w:themeFillTint="33"/>
            <w:vAlign w:val="center"/>
          </w:tcPr>
          <w:p w14:paraId="32A96C24" w14:textId="77777777" w:rsidR="002177EF" w:rsidRPr="003B2D25" w:rsidRDefault="002177EF" w:rsidP="00074731">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statika</w:t>
            </w:r>
          </w:p>
        </w:tc>
        <w:tc>
          <w:tcPr>
            <w:tcW w:w="2084" w:type="dxa"/>
            <w:shd w:val="clear" w:color="auto" w:fill="D9E2F3" w:themeFill="accent1" w:themeFillTint="33"/>
            <w:vAlign w:val="center"/>
          </w:tcPr>
          <w:p w14:paraId="28A65CDF"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tiriant statikos principus (elementarus lygis). </w:t>
            </w:r>
          </w:p>
          <w:p w14:paraId="1145AEE8"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3953B03B" w14:textId="77777777" w:rsidR="002177EF" w:rsidRPr="00270C10" w:rsidRDefault="002177EF" w:rsidP="00074731">
            <w:pPr>
              <w:jc w:val="both"/>
              <w:rPr>
                <w:rFonts w:asciiTheme="minorHAnsi" w:hAnsiTheme="minorHAnsi" w:cstheme="minorHAnsi"/>
                <w:sz w:val="21"/>
                <w:szCs w:val="21"/>
              </w:rPr>
            </w:pPr>
          </w:p>
          <w:p w14:paraId="5A9C98E1"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sudėti į atskiras dėžutes.</w:t>
            </w:r>
          </w:p>
          <w:p w14:paraId="44A1DA96"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8 modelius.</w:t>
            </w:r>
          </w:p>
          <w:p w14:paraId="104B8715"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Turi būti galima sukonstruoti bokštą, kraną, svarstykles, tiltą, statinių rėmų konstrukcijas ir pan.</w:t>
            </w:r>
          </w:p>
          <w:p w14:paraId="3C89FB42" w14:textId="77777777" w:rsidR="002177EF" w:rsidRPr="00270C10" w:rsidRDefault="002177EF" w:rsidP="00074731">
            <w:pPr>
              <w:jc w:val="both"/>
              <w:rPr>
                <w:rFonts w:asciiTheme="minorHAnsi" w:hAnsiTheme="minorHAnsi" w:cstheme="minorHAnsi"/>
                <w:sz w:val="21"/>
                <w:szCs w:val="21"/>
              </w:rPr>
            </w:pPr>
          </w:p>
          <w:p w14:paraId="1478E986"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pateiktos reikiamos montavimo detalės, kad būtų galima sukonstruoti siūlomus modelius ir atlikti nurodytus eksperimentus. </w:t>
            </w:r>
          </w:p>
          <w:p w14:paraId="7DA3654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007196C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20B25AD6"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755397F6"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3062" w:type="dxa"/>
            <w:vAlign w:val="center"/>
          </w:tcPr>
          <w:p w14:paraId="22F9A401"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E157E52"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1</w:t>
            </w:r>
          </w:p>
        </w:tc>
        <w:tc>
          <w:tcPr>
            <w:tcW w:w="1133" w:type="dxa"/>
            <w:vAlign w:val="center"/>
          </w:tcPr>
          <w:p w14:paraId="71AB85A0"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5C32457B"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780963A3" w14:textId="77777777" w:rsidTr="002177EF">
        <w:trPr>
          <w:jc w:val="center"/>
        </w:trPr>
        <w:tc>
          <w:tcPr>
            <w:tcW w:w="485" w:type="dxa"/>
            <w:shd w:val="clear" w:color="auto" w:fill="D9E2F3" w:themeFill="accent1" w:themeFillTint="33"/>
            <w:vAlign w:val="center"/>
          </w:tcPr>
          <w:p w14:paraId="1929523B"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4</w:t>
            </w:r>
          </w:p>
        </w:tc>
        <w:tc>
          <w:tcPr>
            <w:tcW w:w="2010" w:type="dxa"/>
            <w:shd w:val="clear" w:color="auto" w:fill="D9E2F3" w:themeFill="accent1" w:themeFillTint="33"/>
            <w:vAlign w:val="center"/>
          </w:tcPr>
          <w:p w14:paraId="61444E50" w14:textId="77777777" w:rsidR="002177EF" w:rsidRPr="003B2D25" w:rsidRDefault="002177EF" w:rsidP="00074731">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optika</w:t>
            </w:r>
          </w:p>
        </w:tc>
        <w:tc>
          <w:tcPr>
            <w:tcW w:w="2084" w:type="dxa"/>
            <w:shd w:val="clear" w:color="auto" w:fill="D9E2F3" w:themeFill="accent1" w:themeFillTint="33"/>
            <w:vAlign w:val="center"/>
          </w:tcPr>
          <w:p w14:paraId="147D4BB3"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šviesa (elementarus lygis). </w:t>
            </w:r>
          </w:p>
          <w:p w14:paraId="25CDD670"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64A85A4E" w14:textId="77777777" w:rsidR="002177EF" w:rsidRPr="00270C10" w:rsidRDefault="002177EF" w:rsidP="00074731">
            <w:pPr>
              <w:jc w:val="both"/>
              <w:rPr>
                <w:rFonts w:asciiTheme="minorHAnsi" w:hAnsiTheme="minorHAnsi" w:cstheme="minorHAnsi"/>
                <w:sz w:val="21"/>
                <w:szCs w:val="21"/>
              </w:rPr>
            </w:pPr>
          </w:p>
          <w:p w14:paraId="299D5773"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1430ACF3"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6 optikos modelius/prietaisus, turi būti galima atlikti ne mažiau kaip 6 eksperimentus.</w:t>
            </w:r>
          </w:p>
          <w:p w14:paraId="2A67956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dvi skirtingo židinio nuotolio lęšiai, veidrodėlis, ne mažiau kaip 2 LED, dėklas maitinimo šaltiniui (9 V krona), reikiamos montavimo detalės, kad būtų galima sukonstruoti siūlomus modelius ir atlikti nurodytus eksperimentus.  </w:t>
            </w:r>
          </w:p>
          <w:p w14:paraId="62DB9A49"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1DBAC4C1"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211AD89D"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1DF4B0DD"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w:t>
            </w:r>
            <w:r w:rsidRPr="00270C10">
              <w:rPr>
                <w:rFonts w:asciiTheme="minorHAnsi" w:hAnsiTheme="minorHAnsi" w:cstheme="minorHAnsi"/>
                <w:sz w:val="21"/>
                <w:szCs w:val="21"/>
              </w:rPr>
              <w:lastRenderedPageBreak/>
              <w:t>priėmimo akto pasirašymo dienos.</w:t>
            </w:r>
          </w:p>
        </w:tc>
        <w:tc>
          <w:tcPr>
            <w:tcW w:w="3062" w:type="dxa"/>
            <w:vAlign w:val="center"/>
          </w:tcPr>
          <w:p w14:paraId="4F31E01B"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76F5322"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1</w:t>
            </w:r>
          </w:p>
        </w:tc>
        <w:tc>
          <w:tcPr>
            <w:tcW w:w="1133" w:type="dxa"/>
            <w:vAlign w:val="center"/>
          </w:tcPr>
          <w:p w14:paraId="50FA3E87"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2B3DAC58"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63764864" w14:textId="77777777" w:rsidTr="002177EF">
        <w:trPr>
          <w:jc w:val="center"/>
        </w:trPr>
        <w:tc>
          <w:tcPr>
            <w:tcW w:w="485" w:type="dxa"/>
            <w:shd w:val="clear" w:color="auto" w:fill="D9E2F3" w:themeFill="accent1" w:themeFillTint="33"/>
            <w:vAlign w:val="center"/>
          </w:tcPr>
          <w:p w14:paraId="1B4062D9"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2010" w:type="dxa"/>
            <w:shd w:val="clear" w:color="auto" w:fill="D9E2F3" w:themeFill="accent1" w:themeFillTint="33"/>
            <w:vAlign w:val="center"/>
          </w:tcPr>
          <w:p w14:paraId="101CD169" w14:textId="77777777" w:rsidR="002177EF" w:rsidRPr="003B2D25" w:rsidRDefault="002177EF" w:rsidP="00074731">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Saulės energija</w:t>
            </w:r>
          </w:p>
        </w:tc>
        <w:tc>
          <w:tcPr>
            <w:tcW w:w="2084" w:type="dxa"/>
            <w:shd w:val="clear" w:color="auto" w:fill="D9E2F3" w:themeFill="accent1" w:themeFillTint="33"/>
            <w:vAlign w:val="center"/>
          </w:tcPr>
          <w:p w14:paraId="3C9A73EC"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saulės moduliais (elementarus lygis). </w:t>
            </w:r>
          </w:p>
          <w:p w14:paraId="0C5E0937"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0E944CB7"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6A4FB1C4"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ne mažiau kaip 3 eksperimentus.</w:t>
            </w:r>
          </w:p>
          <w:p w14:paraId="0E638944"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du saulės moduliai, kurių galia (kiekvieno) ne mažiau kaip 1 V; </w:t>
            </w:r>
            <w:proofErr w:type="spellStart"/>
            <w:r w:rsidRPr="00270C10">
              <w:rPr>
                <w:rFonts w:asciiTheme="minorHAnsi" w:hAnsiTheme="minorHAnsi" w:cstheme="minorHAnsi"/>
                <w:sz w:val="21"/>
                <w:szCs w:val="21"/>
              </w:rPr>
              <w:t>varikliukas</w:t>
            </w:r>
            <w:proofErr w:type="spellEnd"/>
            <w:r w:rsidRPr="00270C10">
              <w:rPr>
                <w:rFonts w:asciiTheme="minorHAnsi" w:hAnsiTheme="minorHAnsi" w:cstheme="minorHAnsi"/>
                <w:sz w:val="21"/>
                <w:szCs w:val="21"/>
              </w:rPr>
              <w:t xml:space="preserve">; jungiklis; reikiamos montavimo detalės, kad būtų galima sukonstruoti siūlomus modelius ir atlikti nurodytus eksperimentus. </w:t>
            </w:r>
          </w:p>
          <w:p w14:paraId="1B95C01C"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5AF7B3CF"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6BB9EA88"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667578B"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3062" w:type="dxa"/>
            <w:vAlign w:val="center"/>
          </w:tcPr>
          <w:p w14:paraId="55965E50"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4AD15B5"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1</w:t>
            </w:r>
          </w:p>
        </w:tc>
        <w:tc>
          <w:tcPr>
            <w:tcW w:w="1133" w:type="dxa"/>
            <w:vAlign w:val="center"/>
          </w:tcPr>
          <w:p w14:paraId="1D33573B"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55A62F6D"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3014B3C1" w14:textId="77777777" w:rsidTr="002177EF">
        <w:trPr>
          <w:jc w:val="center"/>
        </w:trPr>
        <w:tc>
          <w:tcPr>
            <w:tcW w:w="485" w:type="dxa"/>
            <w:shd w:val="clear" w:color="auto" w:fill="D9E2F3" w:themeFill="accent1" w:themeFillTint="33"/>
            <w:vAlign w:val="center"/>
          </w:tcPr>
          <w:p w14:paraId="4BC41A1D"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6</w:t>
            </w:r>
          </w:p>
        </w:tc>
        <w:tc>
          <w:tcPr>
            <w:tcW w:w="2010" w:type="dxa"/>
            <w:shd w:val="clear" w:color="auto" w:fill="D9E2F3" w:themeFill="accent1" w:themeFillTint="33"/>
            <w:vAlign w:val="center"/>
          </w:tcPr>
          <w:p w14:paraId="3D2AB90E" w14:textId="77777777" w:rsidR="002177EF" w:rsidRPr="003B2D25" w:rsidRDefault="002177EF" w:rsidP="00074731">
            <w:pPr>
              <w:rPr>
                <w:rFonts w:asciiTheme="minorHAnsi" w:hAnsiTheme="minorHAnsi" w:cstheme="minorHAnsi"/>
                <w:sz w:val="21"/>
                <w:szCs w:val="21"/>
              </w:rPr>
            </w:pPr>
            <w:r w:rsidRPr="003B2D25">
              <w:rPr>
                <w:rFonts w:asciiTheme="minorHAnsi" w:hAnsiTheme="minorHAnsi" w:cstheme="minorHAnsi"/>
                <w:sz w:val="21"/>
                <w:szCs w:val="21"/>
              </w:rPr>
              <w:t>Kaladėlių</w:t>
            </w:r>
          </w:p>
          <w:p w14:paraId="2B0A24DB" w14:textId="77777777" w:rsidR="002177EF" w:rsidRPr="003B2D25" w:rsidRDefault="002177EF" w:rsidP="00074731">
            <w:pPr>
              <w:rPr>
                <w:rFonts w:asciiTheme="minorHAnsi" w:hAnsiTheme="minorHAnsi" w:cstheme="minorHAnsi"/>
                <w:sz w:val="21"/>
                <w:szCs w:val="21"/>
              </w:rPr>
            </w:pPr>
            <w:r w:rsidRPr="003B2D25">
              <w:rPr>
                <w:rFonts w:asciiTheme="minorHAnsi" w:hAnsiTheme="minorHAnsi" w:cstheme="minorHAnsi"/>
                <w:sz w:val="21"/>
                <w:szCs w:val="21"/>
              </w:rPr>
              <w:t>montavimo rinkinys</w:t>
            </w:r>
          </w:p>
          <w:p w14:paraId="3F34A612" w14:textId="77777777" w:rsidR="002177EF" w:rsidRPr="003B2D25" w:rsidRDefault="002177EF" w:rsidP="00074731">
            <w:pPr>
              <w:contextualSpacing/>
              <w:jc w:val="both"/>
              <w:rPr>
                <w:rFonts w:asciiTheme="minorHAnsi" w:hAnsiTheme="minorHAnsi" w:cstheme="minorHAnsi"/>
                <w:sz w:val="21"/>
                <w:szCs w:val="21"/>
              </w:rPr>
            </w:pPr>
          </w:p>
        </w:tc>
        <w:tc>
          <w:tcPr>
            <w:tcW w:w="2084" w:type="dxa"/>
            <w:shd w:val="clear" w:color="auto" w:fill="D9E2F3" w:themeFill="accent1" w:themeFillTint="33"/>
            <w:vAlign w:val="center"/>
          </w:tcPr>
          <w:p w14:paraId="61D3E970"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Įvadinis montavimo rinkinys supažindinantis su </w:t>
            </w:r>
            <w:r w:rsidRPr="00270C10">
              <w:rPr>
                <w:rFonts w:asciiTheme="minorHAnsi" w:hAnsiTheme="minorHAnsi" w:cstheme="minorHAnsi"/>
                <w:sz w:val="21"/>
                <w:szCs w:val="21"/>
              </w:rPr>
              <w:lastRenderedPageBreak/>
              <w:t>fizikos mokslu (mechanika):</w:t>
            </w:r>
          </w:p>
          <w:p w14:paraId="19AF52EB"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 Surenkamuose modeliuose turi būti ne mažiau kaip 560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spalvotų kaladėlių su kuriomis būtų galima surinkti ne mažiau kaip 7 skirtingus modelius.</w:t>
            </w:r>
          </w:p>
          <w:p w14:paraId="760CC40E"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Surenkamuose modeliuose turi būti taikomi judesio perdavimo, jėgos, sąveikos principai, naudojant fizikoje nagrinėjamus paprastuosius mechanizmus (pav. ratas, krumpliaratis, svertas, nuožulnioji plokštuma, rutulys, kampų matavimo priemonė ir pan.).</w:t>
            </w:r>
          </w:p>
          <w:p w14:paraId="62CA4040"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Surenkami modeliai turi būti sportinės tematikos (pav. važiuoklės su burėmis ar sraigtu, slidinėjimo tramplynas, skersinis, futbolo ar krepšinio žaidimo elementai ir pan.).</w:t>
            </w:r>
          </w:p>
          <w:p w14:paraId="040FB823"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Su surinktais modeliais turi būti galima atlikti siūlomus eksperimentus.</w:t>
            </w:r>
          </w:p>
          <w:p w14:paraId="6A17C4DE"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būti parengtas naudojimui, turi būti pateikti visi reikalingi elementai ar priedai.</w:t>
            </w:r>
          </w:p>
          <w:p w14:paraId="2CE874A8"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modelių surinkimo instrukcija, galimų eksperimentų aprašymai.</w:t>
            </w:r>
          </w:p>
          <w:p w14:paraId="6CD01C1B" w14:textId="77777777" w:rsidR="002177EF" w:rsidRPr="00270C10" w:rsidRDefault="002177EF" w:rsidP="00074731">
            <w:pPr>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06D3382A"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24 mėnesiai nuo prekių perdavimo-priėmimo akto pasirašymo dienos.</w:t>
            </w:r>
          </w:p>
        </w:tc>
        <w:tc>
          <w:tcPr>
            <w:tcW w:w="3062" w:type="dxa"/>
            <w:vAlign w:val="center"/>
          </w:tcPr>
          <w:p w14:paraId="701E5C93"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7D271E1"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5</w:t>
            </w:r>
          </w:p>
        </w:tc>
        <w:tc>
          <w:tcPr>
            <w:tcW w:w="1133" w:type="dxa"/>
            <w:vAlign w:val="center"/>
          </w:tcPr>
          <w:p w14:paraId="08BC3D17"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388060F7"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2550549C" w14:textId="77777777" w:rsidTr="002177EF">
        <w:trPr>
          <w:jc w:val="center"/>
        </w:trPr>
        <w:tc>
          <w:tcPr>
            <w:tcW w:w="485" w:type="dxa"/>
            <w:shd w:val="clear" w:color="auto" w:fill="D9E2F3" w:themeFill="accent1" w:themeFillTint="33"/>
            <w:vAlign w:val="center"/>
          </w:tcPr>
          <w:p w14:paraId="2540CCA8"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2010" w:type="dxa"/>
            <w:shd w:val="clear" w:color="auto" w:fill="D9E2F3" w:themeFill="accent1" w:themeFillTint="33"/>
            <w:vAlign w:val="center"/>
          </w:tcPr>
          <w:p w14:paraId="41F7FED4" w14:textId="77777777" w:rsidR="002177EF" w:rsidRPr="003B2D25" w:rsidRDefault="002177EF" w:rsidP="00074731">
            <w:pPr>
              <w:rPr>
                <w:rStyle w:val="Hyperlink"/>
                <w:rFonts w:asciiTheme="minorHAnsi" w:hAnsiTheme="minorHAnsi" w:cstheme="minorHAnsi"/>
                <w:color w:val="auto"/>
                <w:sz w:val="21"/>
                <w:szCs w:val="21"/>
                <w:u w:val="none"/>
              </w:rPr>
            </w:pPr>
            <w:r w:rsidRPr="003B2D25">
              <w:rPr>
                <w:rStyle w:val="Hyperlink"/>
                <w:rFonts w:asciiTheme="minorHAnsi" w:hAnsiTheme="minorHAnsi" w:cstheme="minorHAnsi"/>
                <w:color w:val="auto"/>
                <w:sz w:val="21"/>
                <w:szCs w:val="21"/>
                <w:u w:val="none"/>
              </w:rPr>
              <w:t xml:space="preserve">Inžinerijos ir informatikos </w:t>
            </w:r>
            <w:r w:rsidRPr="003B2D25">
              <w:rPr>
                <w:rStyle w:val="Hyperlink"/>
                <w:rFonts w:asciiTheme="minorHAnsi" w:hAnsiTheme="minorHAnsi" w:cstheme="minorHAnsi"/>
                <w:color w:val="auto"/>
                <w:sz w:val="21"/>
                <w:szCs w:val="21"/>
                <w:u w:val="none"/>
              </w:rPr>
              <w:lastRenderedPageBreak/>
              <w:t xml:space="preserve">surenkamų kaladėlių  rinkinys </w:t>
            </w:r>
          </w:p>
          <w:p w14:paraId="61F7F4E3" w14:textId="77777777" w:rsidR="002177EF" w:rsidRPr="003B2D25" w:rsidRDefault="002177EF" w:rsidP="00074731">
            <w:pPr>
              <w:contextualSpacing/>
              <w:jc w:val="both"/>
              <w:rPr>
                <w:rFonts w:asciiTheme="minorHAnsi" w:hAnsiTheme="minorHAnsi" w:cstheme="minorHAnsi"/>
                <w:sz w:val="21"/>
                <w:szCs w:val="21"/>
              </w:rPr>
            </w:pPr>
          </w:p>
        </w:tc>
        <w:tc>
          <w:tcPr>
            <w:tcW w:w="2084" w:type="dxa"/>
            <w:shd w:val="clear" w:color="auto" w:fill="D9E2F3" w:themeFill="accent1" w:themeFillTint="33"/>
            <w:vAlign w:val="center"/>
          </w:tcPr>
          <w:p w14:paraId="007A9B8F"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lastRenderedPageBreak/>
              <w:t xml:space="preserve">Rinkinys turi būti skirtas STEAM </w:t>
            </w:r>
            <w:r w:rsidRPr="00270C10">
              <w:rPr>
                <w:rStyle w:val="Hyperlink"/>
                <w:rFonts w:asciiTheme="minorHAnsi" w:hAnsiTheme="minorHAnsi" w:cstheme="minorHAnsi"/>
                <w:color w:val="auto"/>
                <w:sz w:val="21"/>
                <w:szCs w:val="21"/>
                <w:u w:val="none"/>
              </w:rPr>
              <w:lastRenderedPageBreak/>
              <w:t>mokymosi 6–8 klasių mokiniams.</w:t>
            </w:r>
          </w:p>
          <w:p w14:paraId="7AAE706C"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Kiekvienas rinkinys turi atitikti nurodytus reikalavimus:</w:t>
            </w:r>
          </w:p>
          <w:p w14:paraId="111BD746"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Rinkinyje turi būti </w:t>
            </w:r>
            <w:proofErr w:type="spellStart"/>
            <w:r w:rsidRPr="00270C10">
              <w:rPr>
                <w:rStyle w:val="Hyperlink"/>
                <w:rFonts w:asciiTheme="minorHAnsi" w:hAnsiTheme="minorHAnsi" w:cstheme="minorHAnsi"/>
                <w:i/>
                <w:color w:val="auto"/>
                <w:sz w:val="21"/>
                <w:szCs w:val="21"/>
                <w:u w:val="none"/>
              </w:rPr>
              <w:t>Lego</w:t>
            </w:r>
            <w:proofErr w:type="spellEnd"/>
            <w:r w:rsidRPr="00270C10">
              <w:rPr>
                <w:rStyle w:val="Hyperlink"/>
                <w:rFonts w:asciiTheme="minorHAnsi" w:hAnsiTheme="minorHAnsi" w:cstheme="minorHAnsi"/>
                <w:color w:val="auto"/>
                <w:sz w:val="21"/>
                <w:szCs w:val="21"/>
                <w:u w:val="none"/>
              </w:rPr>
              <w:t xml:space="preserve"> tipo konstravimo detalės, su kuriomis būtų galima konstruoti įvairius judančius mechanizmus.</w:t>
            </w:r>
          </w:p>
          <w:p w14:paraId="741E56FE"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 Su kiekvienu rinkiniu turi būti galima sukonstruoti ne mažiau kaip 6 modelius, kuriuose būtų naudojami siūlomas programavimo mazgas, varikliai ar jutikliai.</w:t>
            </w:r>
          </w:p>
          <w:p w14:paraId="4AFC41D0"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Kiekviename rinkinyje turi būti:</w:t>
            </w:r>
          </w:p>
          <w:p w14:paraId="4A75A5FF"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 Programuojamas valdymo mazgas, kuriame būtų ne mažiau kaip 5x5 šviesų matrica, 6 įvesties/išvesties prievadai, integruotas 6 ašių </w:t>
            </w:r>
            <w:proofErr w:type="spellStart"/>
            <w:r w:rsidRPr="00270C10">
              <w:rPr>
                <w:rStyle w:val="Hyperlink"/>
                <w:rFonts w:asciiTheme="minorHAnsi" w:hAnsiTheme="minorHAnsi" w:cstheme="minorHAnsi"/>
                <w:color w:val="auto"/>
                <w:sz w:val="21"/>
                <w:szCs w:val="21"/>
                <w:u w:val="none"/>
              </w:rPr>
              <w:t>giroskopas</w:t>
            </w:r>
            <w:proofErr w:type="spellEnd"/>
            <w:r w:rsidRPr="00270C10">
              <w:rPr>
                <w:rStyle w:val="Hyperlink"/>
                <w:rFonts w:asciiTheme="minorHAnsi" w:hAnsiTheme="minorHAnsi" w:cstheme="minorHAnsi"/>
                <w:color w:val="auto"/>
                <w:sz w:val="21"/>
                <w:szCs w:val="21"/>
                <w:u w:val="none"/>
              </w:rPr>
              <w:t>, garsiakalbis, bevielio ryšio modulis, maitinimo šaltinis.</w:t>
            </w:r>
          </w:p>
          <w:p w14:paraId="1E6E14E2"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Atstumo, jėgos, spalvų jutikliai.</w:t>
            </w:r>
          </w:p>
          <w:p w14:paraId="0023F580"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 Ne mažiau kaip trys servo varikliai.</w:t>
            </w:r>
          </w:p>
          <w:p w14:paraId="7E8DE957"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Ne mažiau kaip 500 įvairių spalvų montavimo elementų.</w:t>
            </w:r>
          </w:p>
          <w:p w14:paraId="253DB781"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Montavimo elementai turi būti sudėti į rūšiavimo padėklus.</w:t>
            </w:r>
          </w:p>
          <w:p w14:paraId="4BB58C54"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Turi būti pateikta reikiama programinė įrangą arba ją turi būti galima nemokamai atsisiųsti iš tiekėjo tinklalapio.</w:t>
            </w:r>
          </w:p>
          <w:p w14:paraId="0ED562C3"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Siūlomas rinkinys turi būti parengtas naudojimui, turi būti visos reikiamos jungtys, adapteriai, </w:t>
            </w:r>
            <w:r w:rsidRPr="00270C10">
              <w:rPr>
                <w:rStyle w:val="Hyperlink"/>
                <w:rFonts w:asciiTheme="minorHAnsi" w:hAnsiTheme="minorHAnsi" w:cstheme="minorHAnsi"/>
                <w:color w:val="auto"/>
                <w:sz w:val="21"/>
                <w:szCs w:val="21"/>
                <w:u w:val="none"/>
              </w:rPr>
              <w:lastRenderedPageBreak/>
              <w:t>reikalingi laidai, maitinimo elementai.</w:t>
            </w:r>
          </w:p>
          <w:p w14:paraId="2B3A8A10"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Atskiri rinkinio elementai tarpusavyje turi būti techniškai suderinti.</w:t>
            </w:r>
          </w:p>
          <w:p w14:paraId="7FCF5CA1"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Vartotojams turi būti pateikta konstravimo instrukcija (galimų bandymų aprašymai) lietuvių kalba.</w:t>
            </w:r>
          </w:p>
          <w:p w14:paraId="51217E01" w14:textId="77777777" w:rsidR="002177EF" w:rsidRPr="00270C10" w:rsidRDefault="002177EF" w:rsidP="00074731">
            <w:pPr>
              <w:autoSpaceDE w:val="0"/>
              <w:autoSpaceDN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Rinkinys turi būti įdėtas į lagaminėlį/dėžutę.</w:t>
            </w:r>
          </w:p>
          <w:p w14:paraId="0CEBCD66" w14:textId="77777777" w:rsidR="002177EF" w:rsidRPr="00270C10" w:rsidRDefault="002177EF" w:rsidP="00074731">
            <w:pPr>
              <w:contextualSpacing/>
              <w:jc w:val="both"/>
              <w:rPr>
                <w:rFonts w:asciiTheme="minorHAnsi" w:hAnsiTheme="minorHAnsi" w:cstheme="minorHAnsi"/>
                <w:sz w:val="21"/>
                <w:szCs w:val="21"/>
              </w:rPr>
            </w:pPr>
            <w:r w:rsidRPr="00270C10">
              <w:rPr>
                <w:rStyle w:val="Hyperlink"/>
                <w:rFonts w:asciiTheme="minorHAnsi" w:hAnsiTheme="minorHAnsi" w:cstheme="minorHAnsi"/>
                <w:color w:val="auto"/>
                <w:sz w:val="21"/>
                <w:szCs w:val="21"/>
                <w:u w:val="none"/>
              </w:rPr>
              <w:t>Garantija ne mažiau kaip 24 mėnesiai nuo prekių perdavimo-priėmimo akto pasirašymo dienos.</w:t>
            </w:r>
          </w:p>
        </w:tc>
        <w:tc>
          <w:tcPr>
            <w:tcW w:w="3062" w:type="dxa"/>
            <w:vAlign w:val="center"/>
          </w:tcPr>
          <w:p w14:paraId="4D337E26"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7B4535" w14:textId="77777777" w:rsidR="002177EF" w:rsidRPr="003B2D25" w:rsidRDefault="002177EF" w:rsidP="00074731">
            <w:pPr>
              <w:rPr>
                <w:rFonts w:asciiTheme="minorHAnsi" w:hAnsiTheme="minorHAnsi" w:cstheme="minorHAnsi"/>
                <w:sz w:val="21"/>
                <w:szCs w:val="21"/>
                <w:lang w:val="en-US"/>
              </w:rPr>
            </w:pPr>
            <w:r w:rsidRPr="00270C10">
              <w:rPr>
                <w:rFonts w:asciiTheme="minorHAnsi" w:hAnsiTheme="minorHAnsi" w:cstheme="minorHAnsi"/>
                <w:sz w:val="21"/>
                <w:szCs w:val="21"/>
                <w:lang w:val="en-US"/>
              </w:rPr>
              <w:t>79</w:t>
            </w:r>
          </w:p>
        </w:tc>
        <w:tc>
          <w:tcPr>
            <w:tcW w:w="1133" w:type="dxa"/>
            <w:vAlign w:val="center"/>
          </w:tcPr>
          <w:p w14:paraId="7C1F9352"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6263AF7E"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458C7F98" w14:textId="77777777" w:rsidTr="002177EF">
        <w:trPr>
          <w:jc w:val="center"/>
        </w:trPr>
        <w:tc>
          <w:tcPr>
            <w:tcW w:w="485" w:type="dxa"/>
            <w:shd w:val="clear" w:color="auto" w:fill="D9E2F3" w:themeFill="accent1" w:themeFillTint="33"/>
            <w:vAlign w:val="center"/>
          </w:tcPr>
          <w:p w14:paraId="15CAA45D"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8</w:t>
            </w:r>
          </w:p>
        </w:tc>
        <w:tc>
          <w:tcPr>
            <w:tcW w:w="2010" w:type="dxa"/>
            <w:shd w:val="clear" w:color="auto" w:fill="D9E2F3" w:themeFill="accent1" w:themeFillTint="33"/>
            <w:vAlign w:val="center"/>
          </w:tcPr>
          <w:p w14:paraId="1A104666" w14:textId="77777777" w:rsidR="002177EF" w:rsidRPr="003B2D25" w:rsidRDefault="002177EF" w:rsidP="00074731">
            <w:pPr>
              <w:autoSpaceDE w:val="0"/>
              <w:autoSpaceDN w:val="0"/>
              <w:adjustRightInd w:val="0"/>
              <w:rPr>
                <w:rFonts w:asciiTheme="minorHAnsi" w:hAnsiTheme="minorHAnsi" w:cstheme="minorHAnsi"/>
                <w:sz w:val="21"/>
                <w:szCs w:val="21"/>
              </w:rPr>
            </w:pPr>
            <w:r w:rsidRPr="003B2D25">
              <w:rPr>
                <w:rFonts w:asciiTheme="minorHAnsi" w:hAnsiTheme="minorHAnsi" w:cstheme="minorHAnsi"/>
                <w:sz w:val="21"/>
                <w:szCs w:val="21"/>
              </w:rPr>
              <w:t>Inžinerijos ir informatikos surenkamų kaladėlių papildomas rinkinys</w:t>
            </w:r>
          </w:p>
          <w:p w14:paraId="7D697CE2" w14:textId="77777777" w:rsidR="002177EF" w:rsidRPr="003B2D25" w:rsidRDefault="002177EF" w:rsidP="00074731">
            <w:pPr>
              <w:contextualSpacing/>
              <w:jc w:val="both"/>
              <w:rPr>
                <w:rFonts w:asciiTheme="minorHAnsi" w:hAnsiTheme="minorHAnsi" w:cstheme="minorHAnsi"/>
                <w:sz w:val="21"/>
                <w:szCs w:val="21"/>
              </w:rPr>
            </w:pPr>
          </w:p>
        </w:tc>
        <w:tc>
          <w:tcPr>
            <w:tcW w:w="2084" w:type="dxa"/>
            <w:shd w:val="clear" w:color="auto" w:fill="D9E2F3" w:themeFill="accent1" w:themeFillTint="33"/>
            <w:vAlign w:val="center"/>
          </w:tcPr>
          <w:p w14:paraId="52E8F564"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6–8 klasių mokiniams.</w:t>
            </w:r>
          </w:p>
          <w:p w14:paraId="4E1AF0F1"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papildyti „Inžinerijos ir informatikos surenkamų kaladėlių rinkinį“ (33 perkama prekė).</w:t>
            </w:r>
          </w:p>
          <w:p w14:paraId="7A9A31CD"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08758707"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judančius mechanizmus.</w:t>
            </w:r>
          </w:p>
          <w:p w14:paraId="1FC9CD45"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1BD48C9C"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44230D85"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Montavimo plokštė.</w:t>
            </w:r>
          </w:p>
          <w:p w14:paraId="0FCA80C9"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Krumpliaračių rinkinys.</w:t>
            </w:r>
          </w:p>
          <w:p w14:paraId="66BB4DD9"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Variklį ir du ratai.</w:t>
            </w:r>
          </w:p>
          <w:p w14:paraId="3AA66BD4"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600 įvairių spalvų montavimo elementų.</w:t>
            </w:r>
          </w:p>
          <w:p w14:paraId="1D83705F"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567AA382"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Atskiri rinkinio elementai </w:t>
            </w:r>
            <w:r w:rsidRPr="00270C10">
              <w:rPr>
                <w:rFonts w:asciiTheme="minorHAnsi" w:hAnsiTheme="minorHAnsi" w:cstheme="minorHAnsi"/>
                <w:sz w:val="21"/>
                <w:szCs w:val="21"/>
              </w:rPr>
              <w:lastRenderedPageBreak/>
              <w:t>tarpusavyje turi būti techniškai suderinti.</w:t>
            </w:r>
          </w:p>
          <w:p w14:paraId="39DF9881"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1EA6461"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2819BD13"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062" w:type="dxa"/>
            <w:vAlign w:val="center"/>
          </w:tcPr>
          <w:p w14:paraId="7E774197"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01C26D5"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64</w:t>
            </w:r>
          </w:p>
        </w:tc>
        <w:tc>
          <w:tcPr>
            <w:tcW w:w="1133" w:type="dxa"/>
            <w:vAlign w:val="center"/>
          </w:tcPr>
          <w:p w14:paraId="348E2A6A"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4CFDF428"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281E7ACD" w14:textId="77777777" w:rsidTr="002177EF">
        <w:trPr>
          <w:jc w:val="center"/>
        </w:trPr>
        <w:tc>
          <w:tcPr>
            <w:tcW w:w="485" w:type="dxa"/>
            <w:shd w:val="clear" w:color="auto" w:fill="D9E2F3" w:themeFill="accent1" w:themeFillTint="33"/>
            <w:vAlign w:val="center"/>
          </w:tcPr>
          <w:p w14:paraId="3A07B4A0" w14:textId="77777777" w:rsidR="002177EF" w:rsidRPr="00270C10" w:rsidRDefault="002177EF" w:rsidP="00074731">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2010" w:type="dxa"/>
            <w:shd w:val="clear" w:color="auto" w:fill="D9E2F3" w:themeFill="accent1" w:themeFillTint="33"/>
            <w:vAlign w:val="center"/>
          </w:tcPr>
          <w:p w14:paraId="54A91FC3" w14:textId="77777777" w:rsidR="002177EF" w:rsidRPr="003B2D25" w:rsidRDefault="002177EF" w:rsidP="00074731">
            <w:pPr>
              <w:autoSpaceDE w:val="0"/>
              <w:autoSpaceDN w:val="0"/>
              <w:adjustRightInd w:val="0"/>
              <w:rPr>
                <w:rFonts w:asciiTheme="minorHAnsi" w:hAnsiTheme="minorHAnsi" w:cstheme="minorHAnsi"/>
                <w:sz w:val="21"/>
                <w:szCs w:val="21"/>
              </w:rPr>
            </w:pPr>
            <w:r w:rsidRPr="003B2D25">
              <w:rPr>
                <w:rFonts w:asciiTheme="minorHAnsi" w:hAnsiTheme="minorHAnsi" w:cstheme="minorHAnsi"/>
                <w:sz w:val="21"/>
                <w:szCs w:val="21"/>
              </w:rPr>
              <w:t>Dizaino inžinerijos ir pradinio kompiuterinio planavimo  kaladėlių rinkinys</w:t>
            </w:r>
          </w:p>
          <w:p w14:paraId="77345A2C" w14:textId="77777777" w:rsidR="002177EF" w:rsidRPr="003B2D25" w:rsidRDefault="002177EF" w:rsidP="00074731">
            <w:pPr>
              <w:contextualSpacing/>
              <w:jc w:val="both"/>
              <w:rPr>
                <w:rFonts w:asciiTheme="minorHAnsi" w:hAnsiTheme="minorHAnsi" w:cstheme="minorHAnsi"/>
                <w:sz w:val="21"/>
                <w:szCs w:val="21"/>
              </w:rPr>
            </w:pPr>
          </w:p>
        </w:tc>
        <w:tc>
          <w:tcPr>
            <w:tcW w:w="2084" w:type="dxa"/>
            <w:shd w:val="clear" w:color="auto" w:fill="D9E2F3" w:themeFill="accent1" w:themeFillTint="33"/>
            <w:vAlign w:val="center"/>
          </w:tcPr>
          <w:p w14:paraId="2E743E20"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pradinių klasių mokiniams.</w:t>
            </w:r>
          </w:p>
          <w:p w14:paraId="3C801A15"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197563E9"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mechanizmus.</w:t>
            </w:r>
          </w:p>
          <w:p w14:paraId="478691AC"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Su kiekvienu rinkiniu turi būti galima sukonstruoti ne mažiau kaip 7 modelius, kuriuose būtų naudojami siūlomas valdymo mazgas, varikliai ar jutiklis.</w:t>
            </w:r>
          </w:p>
          <w:p w14:paraId="108F5DE3"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67117E3E"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 Išmanusis 2 prievadų valdymo mazgas, kuriame būtų integruotas 6 ašių </w:t>
            </w:r>
            <w:proofErr w:type="spellStart"/>
            <w:r w:rsidRPr="00270C10">
              <w:rPr>
                <w:rFonts w:asciiTheme="minorHAnsi" w:hAnsiTheme="minorHAnsi" w:cstheme="minorHAnsi"/>
                <w:sz w:val="21"/>
                <w:szCs w:val="21"/>
              </w:rPr>
              <w:t>giroskopas</w:t>
            </w:r>
            <w:proofErr w:type="spellEnd"/>
            <w:r w:rsidRPr="00270C10">
              <w:rPr>
                <w:rFonts w:asciiTheme="minorHAnsi" w:hAnsiTheme="minorHAnsi" w:cstheme="minorHAnsi"/>
                <w:sz w:val="21"/>
                <w:szCs w:val="21"/>
              </w:rPr>
              <w:t>, bevielio ryšio modulis, maitinimo šaltinis.</w:t>
            </w:r>
          </w:p>
          <w:p w14:paraId="2524F3E1"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3x3 spalvota lempučių matrica.</w:t>
            </w:r>
          </w:p>
          <w:p w14:paraId="15ACD309"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2228C102"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du servo varikliai.</w:t>
            </w:r>
          </w:p>
          <w:p w14:paraId="1081412C"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440 įvairių spalvų montavimo elementų ir 4 žmonių mini figūrėlės.</w:t>
            </w:r>
          </w:p>
          <w:p w14:paraId="49ADE77C" w14:textId="77777777" w:rsidR="002177EF" w:rsidRPr="00270C10" w:rsidRDefault="002177EF" w:rsidP="00074731">
            <w:pPr>
              <w:autoSpaceDE w:val="0"/>
              <w:autoSpaceDN w:val="0"/>
              <w:adjustRightInd w:val="0"/>
              <w:jc w:val="both"/>
              <w:rPr>
                <w:rFonts w:asciiTheme="minorHAnsi" w:hAnsiTheme="minorHAnsi" w:cstheme="minorHAnsi"/>
                <w:sz w:val="21"/>
                <w:szCs w:val="21"/>
              </w:rPr>
            </w:pPr>
          </w:p>
          <w:p w14:paraId="2F966A39"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lastRenderedPageBreak/>
              <w:t>Montavimo elementai turi būti sudėti į rūšiavimo padėklus.</w:t>
            </w:r>
          </w:p>
          <w:p w14:paraId="3875CEF2"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1A90E345"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turi būti visos reikiamos jungtys, adapteriai, reikalingi laidai, maitinimo elementai.</w:t>
            </w:r>
          </w:p>
          <w:p w14:paraId="436BA13D"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13156C77"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37EED9C3" w14:textId="77777777" w:rsidR="002177EF" w:rsidRPr="00270C10" w:rsidRDefault="002177EF" w:rsidP="00074731">
            <w:pPr>
              <w:autoSpaceDE w:val="0"/>
              <w:autoSpaceDN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6124E115" w14:textId="77777777" w:rsidR="002177EF" w:rsidRPr="00270C10" w:rsidRDefault="002177EF" w:rsidP="0007473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062" w:type="dxa"/>
            <w:vAlign w:val="center"/>
          </w:tcPr>
          <w:p w14:paraId="5EDBDB43" w14:textId="77777777" w:rsidR="002177EF" w:rsidRPr="00270C10" w:rsidRDefault="002177EF"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377841D" w14:textId="77777777" w:rsidR="002177EF" w:rsidRPr="00270C10" w:rsidRDefault="002177EF" w:rsidP="00074731">
            <w:pPr>
              <w:rPr>
                <w:rFonts w:asciiTheme="minorHAnsi" w:hAnsiTheme="minorHAnsi" w:cstheme="minorHAnsi"/>
                <w:sz w:val="21"/>
                <w:szCs w:val="21"/>
              </w:rPr>
            </w:pPr>
            <w:r w:rsidRPr="00270C10">
              <w:rPr>
                <w:rFonts w:asciiTheme="minorHAnsi" w:hAnsiTheme="minorHAnsi" w:cstheme="minorHAnsi"/>
                <w:sz w:val="21"/>
                <w:szCs w:val="21"/>
              </w:rPr>
              <w:t>41</w:t>
            </w:r>
          </w:p>
        </w:tc>
        <w:tc>
          <w:tcPr>
            <w:tcW w:w="1133" w:type="dxa"/>
            <w:vAlign w:val="center"/>
          </w:tcPr>
          <w:p w14:paraId="1D126F73" w14:textId="77777777" w:rsidR="002177EF" w:rsidRPr="00270C10" w:rsidRDefault="002177EF" w:rsidP="00074731">
            <w:pPr>
              <w:contextualSpacing/>
              <w:jc w:val="center"/>
              <w:rPr>
                <w:rFonts w:asciiTheme="minorHAnsi" w:hAnsiTheme="minorHAnsi" w:cstheme="minorHAnsi"/>
                <w:sz w:val="21"/>
                <w:szCs w:val="21"/>
              </w:rPr>
            </w:pPr>
          </w:p>
        </w:tc>
        <w:tc>
          <w:tcPr>
            <w:tcW w:w="1132" w:type="dxa"/>
            <w:vAlign w:val="center"/>
          </w:tcPr>
          <w:p w14:paraId="674A4AA5" w14:textId="77777777" w:rsidR="002177EF" w:rsidRPr="00270C10" w:rsidRDefault="002177EF" w:rsidP="00074731">
            <w:pPr>
              <w:contextualSpacing/>
              <w:jc w:val="center"/>
              <w:rPr>
                <w:rFonts w:asciiTheme="minorHAnsi" w:hAnsiTheme="minorHAnsi" w:cstheme="minorHAnsi"/>
                <w:sz w:val="21"/>
                <w:szCs w:val="21"/>
              </w:rPr>
            </w:pPr>
          </w:p>
        </w:tc>
      </w:tr>
      <w:tr w:rsidR="002177EF" w:rsidRPr="00270C10" w14:paraId="60DE231E" w14:textId="77777777" w:rsidTr="002177EF">
        <w:trPr>
          <w:jc w:val="center"/>
        </w:trPr>
        <w:tc>
          <w:tcPr>
            <w:tcW w:w="9495" w:type="dxa"/>
            <w:gridSpan w:val="6"/>
            <w:shd w:val="clear" w:color="auto" w:fill="D9E2F3" w:themeFill="accent1" w:themeFillTint="33"/>
            <w:vAlign w:val="center"/>
          </w:tcPr>
          <w:p w14:paraId="379A971A" w14:textId="31680AC2" w:rsidR="002177EF" w:rsidRPr="00270C10" w:rsidRDefault="002177EF" w:rsidP="002177EF">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be PVM</w:t>
            </w:r>
          </w:p>
        </w:tc>
        <w:tc>
          <w:tcPr>
            <w:tcW w:w="1132" w:type="dxa"/>
            <w:shd w:val="clear" w:color="auto" w:fill="D9E2F3" w:themeFill="accent1" w:themeFillTint="33"/>
            <w:vAlign w:val="center"/>
          </w:tcPr>
          <w:p w14:paraId="40A3A42D" w14:textId="77777777" w:rsidR="002177EF" w:rsidRPr="00270C10" w:rsidRDefault="002177EF" w:rsidP="002177EF">
            <w:pPr>
              <w:contextualSpacing/>
              <w:jc w:val="center"/>
              <w:rPr>
                <w:rFonts w:asciiTheme="minorHAnsi" w:hAnsiTheme="minorHAnsi" w:cstheme="minorHAnsi"/>
                <w:sz w:val="21"/>
                <w:szCs w:val="21"/>
              </w:rPr>
            </w:pPr>
          </w:p>
        </w:tc>
      </w:tr>
      <w:tr w:rsidR="002177EF" w:rsidRPr="00270C10" w14:paraId="664B68D4" w14:textId="77777777" w:rsidTr="002177EF">
        <w:trPr>
          <w:jc w:val="center"/>
        </w:trPr>
        <w:tc>
          <w:tcPr>
            <w:tcW w:w="9495" w:type="dxa"/>
            <w:gridSpan w:val="6"/>
            <w:shd w:val="clear" w:color="auto" w:fill="D9E2F3" w:themeFill="accent1" w:themeFillTint="33"/>
            <w:vAlign w:val="center"/>
          </w:tcPr>
          <w:p w14:paraId="4FA49E8A" w14:textId="12FEC422" w:rsidR="002177EF" w:rsidRPr="00270C10" w:rsidRDefault="002177EF" w:rsidP="002177EF">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PVM </w:t>
            </w:r>
            <w:r w:rsidRPr="00270C10">
              <w:rPr>
                <w:rFonts w:asciiTheme="minorHAnsi" w:eastAsia="Calibri" w:hAnsiTheme="minorHAnsi" w:cstheme="minorHAnsi"/>
                <w:i/>
                <w:sz w:val="21"/>
                <w:szCs w:val="21"/>
                <w:lang w:eastAsia="en-US"/>
              </w:rPr>
              <w:t>(pildoma, jei taikoma)**</w:t>
            </w:r>
          </w:p>
        </w:tc>
        <w:tc>
          <w:tcPr>
            <w:tcW w:w="1132" w:type="dxa"/>
            <w:shd w:val="clear" w:color="auto" w:fill="D9E2F3" w:themeFill="accent1" w:themeFillTint="33"/>
            <w:vAlign w:val="center"/>
          </w:tcPr>
          <w:p w14:paraId="796301DD" w14:textId="77777777" w:rsidR="002177EF" w:rsidRPr="00270C10" w:rsidRDefault="002177EF" w:rsidP="002177EF">
            <w:pPr>
              <w:contextualSpacing/>
              <w:jc w:val="center"/>
              <w:rPr>
                <w:rFonts w:asciiTheme="minorHAnsi" w:hAnsiTheme="minorHAnsi" w:cstheme="minorHAnsi"/>
                <w:sz w:val="21"/>
                <w:szCs w:val="21"/>
              </w:rPr>
            </w:pPr>
          </w:p>
        </w:tc>
      </w:tr>
      <w:tr w:rsidR="002177EF" w:rsidRPr="00270C10" w14:paraId="6D467F61" w14:textId="77777777" w:rsidTr="002177EF">
        <w:trPr>
          <w:jc w:val="center"/>
        </w:trPr>
        <w:tc>
          <w:tcPr>
            <w:tcW w:w="9495" w:type="dxa"/>
            <w:gridSpan w:val="6"/>
            <w:shd w:val="clear" w:color="auto" w:fill="D9E2F3" w:themeFill="accent1" w:themeFillTint="33"/>
            <w:vAlign w:val="center"/>
          </w:tcPr>
          <w:p w14:paraId="5B66BB6D" w14:textId="6294E433" w:rsidR="002177EF" w:rsidRPr="00270C10" w:rsidRDefault="002177EF" w:rsidP="002177EF">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su PVM</w:t>
            </w:r>
          </w:p>
        </w:tc>
        <w:tc>
          <w:tcPr>
            <w:tcW w:w="1132" w:type="dxa"/>
            <w:shd w:val="clear" w:color="auto" w:fill="D9E2F3" w:themeFill="accent1" w:themeFillTint="33"/>
            <w:vAlign w:val="center"/>
          </w:tcPr>
          <w:p w14:paraId="0F31318C" w14:textId="77777777" w:rsidR="002177EF" w:rsidRPr="00270C10" w:rsidRDefault="002177EF" w:rsidP="002177EF">
            <w:pPr>
              <w:contextualSpacing/>
              <w:jc w:val="center"/>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lastRenderedPageBreak/>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5D30" w14:textId="77777777" w:rsidR="00DB4E43" w:rsidRDefault="00DB4E43" w:rsidP="0001197F">
      <w:r>
        <w:separator/>
      </w:r>
    </w:p>
  </w:endnote>
  <w:endnote w:type="continuationSeparator" w:id="0">
    <w:p w14:paraId="39406B2B" w14:textId="77777777" w:rsidR="00DB4E43" w:rsidRDefault="00DB4E43"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2F2DC" w14:textId="77777777" w:rsidR="00DB4E43" w:rsidRDefault="00DB4E43" w:rsidP="0001197F">
      <w:r>
        <w:separator/>
      </w:r>
    </w:p>
  </w:footnote>
  <w:footnote w:type="continuationSeparator" w:id="0">
    <w:p w14:paraId="611DBA49" w14:textId="77777777" w:rsidR="00DB4E43" w:rsidRDefault="00DB4E43"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47C10"/>
    <w:rsid w:val="00160268"/>
    <w:rsid w:val="001646BA"/>
    <w:rsid w:val="001874F0"/>
    <w:rsid w:val="001B7172"/>
    <w:rsid w:val="001D6732"/>
    <w:rsid w:val="001D6B9C"/>
    <w:rsid w:val="001D6FA3"/>
    <w:rsid w:val="0020649D"/>
    <w:rsid w:val="002118F6"/>
    <w:rsid w:val="002177EF"/>
    <w:rsid w:val="002300CF"/>
    <w:rsid w:val="002651EB"/>
    <w:rsid w:val="002C4FF2"/>
    <w:rsid w:val="002D61DB"/>
    <w:rsid w:val="002E41CF"/>
    <w:rsid w:val="002E5CBD"/>
    <w:rsid w:val="00303678"/>
    <w:rsid w:val="0033502E"/>
    <w:rsid w:val="00336114"/>
    <w:rsid w:val="0035018E"/>
    <w:rsid w:val="00351788"/>
    <w:rsid w:val="003541BF"/>
    <w:rsid w:val="00384844"/>
    <w:rsid w:val="00390EB7"/>
    <w:rsid w:val="00395C25"/>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827E5"/>
    <w:rsid w:val="00697D86"/>
    <w:rsid w:val="006B01EE"/>
    <w:rsid w:val="006E5098"/>
    <w:rsid w:val="006E51B1"/>
    <w:rsid w:val="00702BC3"/>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B21BA"/>
    <w:rsid w:val="009D7ECD"/>
    <w:rsid w:val="00A4448B"/>
    <w:rsid w:val="00A54DD2"/>
    <w:rsid w:val="00A75C97"/>
    <w:rsid w:val="00A773D2"/>
    <w:rsid w:val="00A81CE9"/>
    <w:rsid w:val="00A943B9"/>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B4E43"/>
    <w:rsid w:val="00DD7A96"/>
    <w:rsid w:val="00E022DB"/>
    <w:rsid w:val="00E1659E"/>
    <w:rsid w:val="00E21EB9"/>
    <w:rsid w:val="00E2387D"/>
    <w:rsid w:val="00E45DF0"/>
    <w:rsid w:val="00E57C7D"/>
    <w:rsid w:val="00E97D39"/>
    <w:rsid w:val="00EA62F8"/>
    <w:rsid w:val="00EB104B"/>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2345</Words>
  <Characters>13371</Characters>
  <Application>Microsoft Office Word</Application>
  <DocSecurity>0</DocSecurity>
  <Lines>111</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2026-03-01T17:57:00Z</dcterms:created>
  <dcterms:modified xsi:type="dcterms:W3CDTF">2026-03-01T17:57:00Z</dcterms:modified>
</cp:coreProperties>
</file>